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30C25" w:rsidP="00DD6080" w14:paraId="52C0369F" w14:textId="77777777">
      <w:pPr>
        <w:pStyle w:val="NoSpacing"/>
        <w:spacing w:before="0"/>
        <w:rPr>
          <w:sz w:val="20"/>
          <w:szCs w:val="20"/>
        </w:rPr>
      </w:pPr>
    </w:p>
    <w:p w:rsidR="007D6FCE" w:rsidRPr="0042372C" w:rsidP="007D6FCE" w14:paraId="5E4BA63D" w14:textId="77777777">
      <w:pPr>
        <w:pStyle w:val="NoSpacing"/>
        <w:jc w:val="center"/>
        <w:rPr>
          <w:b/>
        </w:rPr>
      </w:pPr>
      <w:r w:rsidRPr="0042372C">
        <w:rPr>
          <w:b/>
        </w:rPr>
        <w:t>MATEMATİK DERSİ DERS PLANI</w:t>
      </w:r>
    </w:p>
    <w:p w:rsidR="00FC2E73" w:rsidRPr="00FC2E73" w:rsidP="007D6FCE" w14:paraId="23E1FDBB" w14:textId="77777777">
      <w:pPr>
        <w:pStyle w:val="NoSpacing"/>
        <w:jc w:val="center"/>
        <w:rPr>
          <w:b/>
          <w:color w:val="FF0000"/>
        </w:rPr>
      </w:pPr>
      <w:r w:rsidRPr="00FC2E73">
        <w:rPr>
          <w:b/>
          <w:color w:val="FF0000"/>
        </w:rPr>
        <w:t xml:space="preserve">17.Hafta </w:t>
      </w:r>
    </w:p>
    <w:p w:rsidR="00C7189B" w:rsidP="007D6FCE" w14:paraId="534068D2" w14:textId="48A2F2A6">
      <w:pPr>
        <w:pStyle w:val="NoSpacing"/>
        <w:jc w:val="center"/>
        <w:rPr>
          <w:b/>
        </w:rPr>
      </w:pPr>
      <w:r w:rsidRPr="0042372C">
        <w:rPr>
          <w:b/>
        </w:rPr>
        <w:t>(</w:t>
      </w:r>
      <w:r w:rsidR="0009003B">
        <w:rPr>
          <w:b/>
        </w:rPr>
        <w:t>11-15</w:t>
      </w:r>
      <w:r w:rsidR="0042372C">
        <w:rPr>
          <w:b/>
        </w:rPr>
        <w:t xml:space="preserve"> Ocak </w:t>
      </w:r>
      <w:r w:rsidR="00833131">
        <w:rPr>
          <w:b/>
        </w:rPr>
        <w:t>2027</w:t>
      </w:r>
      <w:r w:rsidRPr="0042372C">
        <w:rPr>
          <w:b/>
        </w:rPr>
        <w:t>)</w:t>
      </w:r>
    </w:p>
    <w:p w:rsidR="0009003B" w:rsidRPr="0042372C" w:rsidP="007D6FCE" w14:paraId="7C732DBA" w14:textId="77777777">
      <w:pPr>
        <w:pStyle w:val="NoSpacing"/>
        <w:jc w:val="center"/>
        <w:rPr>
          <w:b/>
          <w:sz w:val="20"/>
          <w:szCs w:val="20"/>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2033"/>
        <w:gridCol w:w="2798"/>
        <w:gridCol w:w="760"/>
        <w:gridCol w:w="5032"/>
      </w:tblGrid>
      <w:tr w14:paraId="0F768905" w14:textId="77777777" w:rsidTr="00B95E41">
        <w:tblPrEx>
          <w:tblW w:w="4693" w:type="pct"/>
          <w:tblLayout w:type="fixed"/>
          <w:tblLook w:val="04A0"/>
        </w:tblPrEx>
        <w:trPr>
          <w:trHeight w:val="155"/>
        </w:trPr>
        <w:tc>
          <w:tcPr>
            <w:tcW w:w="4974" w:type="pct"/>
            <w:gridSpan w:val="4"/>
            <w:shd w:val="clear" w:color="auto" w:fill="FEF2CC" w:themeFill="accent4" w:themeFillTint="33"/>
          </w:tcPr>
          <w:p w:rsidR="0009003B" w:rsidRPr="00B97464" w:rsidP="00B95E41" w14:paraId="24BA05A0" w14:textId="77777777">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293A9592" w14:textId="77777777" w:rsidTr="00B95E41">
        <w:tblPrEx>
          <w:tblW w:w="4693" w:type="pct"/>
          <w:tblLayout w:type="fixed"/>
          <w:tblLook w:val="04A0"/>
        </w:tblPrEx>
        <w:trPr>
          <w:trHeight w:val="99"/>
        </w:trPr>
        <w:tc>
          <w:tcPr>
            <w:tcW w:w="945" w:type="pct"/>
            <w:tcMar>
              <w:top w:w="28" w:type="dxa"/>
              <w:bottom w:w="28" w:type="dxa"/>
            </w:tcMar>
            <w:vAlign w:val="center"/>
          </w:tcPr>
          <w:p w:rsidR="0009003B" w:rsidRPr="00B97464" w:rsidP="00B95E41" w14:paraId="517339A4" w14:textId="77777777">
            <w:pPr>
              <w:pStyle w:val="NoSpacing"/>
              <w:rPr>
                <w:rFonts w:ascii="Arial Narrow" w:hAnsi="Arial Narrow"/>
                <w:sz w:val="18"/>
                <w:szCs w:val="18"/>
              </w:rPr>
            </w:pPr>
            <w:r w:rsidRPr="00B97464">
              <w:rPr>
                <w:rFonts w:ascii="Arial Narrow" w:hAnsi="Arial Narrow"/>
                <w:b/>
                <w:sz w:val="18"/>
                <w:szCs w:val="18"/>
              </w:rPr>
              <w:t>Sınıf</w:t>
            </w:r>
          </w:p>
        </w:tc>
        <w:tc>
          <w:tcPr>
            <w:tcW w:w="1314" w:type="pct"/>
            <w:tcMar>
              <w:top w:w="28" w:type="dxa"/>
              <w:bottom w:w="28" w:type="dxa"/>
            </w:tcMar>
            <w:vAlign w:val="center"/>
          </w:tcPr>
          <w:p w:rsidR="0009003B" w:rsidRPr="00B97464" w:rsidP="00B95E41" w14:paraId="4C772497" w14:textId="77777777">
            <w:pPr>
              <w:pStyle w:val="NoSpacing"/>
              <w:rPr>
                <w:rFonts w:ascii="Arial Narrow" w:hAnsi="Arial Narrow"/>
                <w:sz w:val="18"/>
                <w:szCs w:val="18"/>
              </w:rPr>
            </w:pPr>
            <w:r w:rsidRPr="00B97464">
              <w:rPr>
                <w:rFonts w:ascii="Arial Narrow" w:hAnsi="Arial Narrow"/>
                <w:sz w:val="18"/>
                <w:szCs w:val="18"/>
              </w:rPr>
              <w:t>1. SINIF</w:t>
            </w:r>
          </w:p>
        </w:tc>
        <w:tc>
          <w:tcPr>
            <w:tcW w:w="347" w:type="pct"/>
            <w:tcMar>
              <w:top w:w="28" w:type="dxa"/>
              <w:bottom w:w="28" w:type="dxa"/>
            </w:tcMar>
            <w:vAlign w:val="center"/>
          </w:tcPr>
          <w:p w:rsidR="0009003B" w:rsidRPr="00B97464" w:rsidP="00B95E41" w14:paraId="11C390CC" w14:textId="77777777">
            <w:pPr>
              <w:pStyle w:val="NoSpacing"/>
              <w:rPr>
                <w:rFonts w:ascii="Arial Narrow" w:hAnsi="Arial Narrow"/>
                <w:b/>
                <w:sz w:val="18"/>
                <w:szCs w:val="18"/>
              </w:rPr>
            </w:pPr>
            <w:r w:rsidRPr="00B97464">
              <w:rPr>
                <w:rFonts w:ascii="Arial Narrow" w:hAnsi="Arial Narrow"/>
                <w:b/>
                <w:sz w:val="18"/>
                <w:szCs w:val="18"/>
              </w:rPr>
              <w:t>Ders</w:t>
            </w:r>
          </w:p>
        </w:tc>
        <w:tc>
          <w:tcPr>
            <w:tcW w:w="2328" w:type="pct"/>
            <w:tcMar>
              <w:top w:w="28" w:type="dxa"/>
              <w:bottom w:w="28" w:type="dxa"/>
            </w:tcMar>
            <w:vAlign w:val="center"/>
          </w:tcPr>
          <w:p w:rsidR="0009003B" w:rsidRPr="00B97464" w:rsidP="00B95E41" w14:paraId="169690B8" w14:textId="77777777">
            <w:pPr>
              <w:pStyle w:val="NoSpacing"/>
              <w:rPr>
                <w:rFonts w:ascii="Arial Narrow" w:hAnsi="Arial Narrow"/>
                <w:sz w:val="18"/>
                <w:szCs w:val="18"/>
              </w:rPr>
            </w:pPr>
            <w:r w:rsidRPr="00B97464">
              <w:rPr>
                <w:rFonts w:ascii="Arial Narrow" w:hAnsi="Arial Narrow"/>
                <w:sz w:val="18"/>
                <w:szCs w:val="18"/>
              </w:rPr>
              <w:t>Matematik</w:t>
            </w:r>
          </w:p>
        </w:tc>
      </w:tr>
      <w:tr w14:paraId="38BAB9DB" w14:textId="77777777" w:rsidTr="00B95E41">
        <w:tblPrEx>
          <w:tblW w:w="4693" w:type="pct"/>
          <w:tblLayout w:type="fixed"/>
          <w:tblLook w:val="04A0"/>
        </w:tblPrEx>
        <w:trPr>
          <w:trHeight w:val="155"/>
        </w:trPr>
        <w:tc>
          <w:tcPr>
            <w:tcW w:w="945" w:type="pct"/>
            <w:tcMar>
              <w:top w:w="28" w:type="dxa"/>
              <w:bottom w:w="28" w:type="dxa"/>
            </w:tcMar>
            <w:vAlign w:val="center"/>
          </w:tcPr>
          <w:p w:rsidR="0009003B" w:rsidRPr="00B97464" w:rsidP="00B95E41" w14:paraId="4788DAC1" w14:textId="77777777">
            <w:pPr>
              <w:pStyle w:val="NoSpacing"/>
              <w:rPr>
                <w:rFonts w:ascii="Arial Narrow" w:hAnsi="Arial Narrow"/>
                <w:sz w:val="18"/>
                <w:szCs w:val="18"/>
              </w:rPr>
            </w:pPr>
            <w:r w:rsidRPr="00B97464">
              <w:rPr>
                <w:rFonts w:ascii="Arial Narrow" w:hAnsi="Arial Narrow"/>
                <w:b/>
                <w:sz w:val="18"/>
                <w:szCs w:val="18"/>
              </w:rPr>
              <w:t>Tema</w:t>
            </w:r>
          </w:p>
        </w:tc>
        <w:tc>
          <w:tcPr>
            <w:tcW w:w="1314" w:type="pct"/>
            <w:tcMar>
              <w:top w:w="28" w:type="dxa"/>
              <w:bottom w:w="28" w:type="dxa"/>
            </w:tcMar>
            <w:vAlign w:val="center"/>
          </w:tcPr>
          <w:p w:rsidR="0009003B" w:rsidRPr="00B72118" w:rsidP="00B95E41" w14:paraId="683CFA59" w14:textId="77777777">
            <w:pPr>
              <w:pStyle w:val="NoSpacing"/>
              <w:rPr>
                <w:rFonts w:ascii="Arial Narrow" w:hAnsi="Arial Narrow"/>
                <w:sz w:val="18"/>
                <w:szCs w:val="18"/>
              </w:rPr>
            </w:pPr>
            <w:r w:rsidRPr="00B72118">
              <w:rPr>
                <w:rFonts w:ascii="Arial Narrow" w:hAnsi="Arial Narrow" w:cs="Barlow-Light"/>
                <w:b/>
                <w:sz w:val="18"/>
                <w:szCs w:val="18"/>
                <w14:ligatures w14:val="standardContextual"/>
              </w:rPr>
              <w:t>SAYILAR VE NİCELİKLER (</w:t>
            </w:r>
            <w:r>
              <w:rPr>
                <w:rFonts w:ascii="Arial Narrow" w:hAnsi="Arial Narrow" w:cs="Barlow-Light"/>
                <w:b/>
                <w:sz w:val="18"/>
                <w:szCs w:val="18"/>
                <w14:ligatures w14:val="standardContextual"/>
              </w:rPr>
              <w:t>2</w:t>
            </w:r>
            <w:r w:rsidRPr="00B72118">
              <w:rPr>
                <w:rFonts w:ascii="Arial Narrow" w:hAnsi="Arial Narrow" w:cs="Barlow-Light"/>
                <w:b/>
                <w:sz w:val="18"/>
                <w:szCs w:val="18"/>
                <w14:ligatures w14:val="standardContextual"/>
              </w:rPr>
              <w:t>)</w:t>
            </w:r>
          </w:p>
        </w:tc>
        <w:tc>
          <w:tcPr>
            <w:tcW w:w="347" w:type="pct"/>
            <w:tcMar>
              <w:top w:w="28" w:type="dxa"/>
              <w:bottom w:w="28" w:type="dxa"/>
            </w:tcMar>
            <w:vAlign w:val="center"/>
          </w:tcPr>
          <w:p w:rsidR="0009003B" w:rsidRPr="00B97464" w:rsidP="00B95E41" w14:paraId="065D192E" w14:textId="77777777">
            <w:pPr>
              <w:pStyle w:val="NoSpacing"/>
              <w:rPr>
                <w:rFonts w:ascii="Arial Narrow" w:hAnsi="Arial Narrow"/>
                <w:b/>
                <w:sz w:val="18"/>
                <w:szCs w:val="18"/>
              </w:rPr>
            </w:pPr>
            <w:r w:rsidRPr="00B97464">
              <w:rPr>
                <w:rFonts w:ascii="Arial Narrow" w:hAnsi="Arial Narrow"/>
                <w:b/>
                <w:sz w:val="18"/>
                <w:szCs w:val="18"/>
              </w:rPr>
              <w:t>Süre</w:t>
            </w:r>
          </w:p>
        </w:tc>
        <w:tc>
          <w:tcPr>
            <w:tcW w:w="2328" w:type="pct"/>
            <w:tcMar>
              <w:top w:w="28" w:type="dxa"/>
              <w:bottom w:w="28" w:type="dxa"/>
            </w:tcMar>
            <w:vAlign w:val="center"/>
          </w:tcPr>
          <w:p w:rsidR="0009003B" w:rsidRPr="00B97464" w:rsidP="00B95E41" w14:paraId="3C9B9BF4" w14:textId="4804BA24">
            <w:pPr>
              <w:pStyle w:val="NoSpacing"/>
              <w:rPr>
                <w:rFonts w:ascii="Arial Narrow" w:hAnsi="Arial Narrow"/>
                <w:sz w:val="18"/>
                <w:szCs w:val="18"/>
              </w:rPr>
            </w:pPr>
            <w:r>
              <w:rPr>
                <w:rFonts w:ascii="Arial Narrow" w:hAnsi="Arial Narrow"/>
                <w:sz w:val="18"/>
                <w:szCs w:val="18"/>
              </w:rPr>
              <w:t xml:space="preserve">5 </w:t>
            </w:r>
            <w:r w:rsidRPr="00B97464">
              <w:rPr>
                <w:rFonts w:ascii="Arial Narrow" w:hAnsi="Arial Narrow"/>
                <w:sz w:val="18"/>
                <w:szCs w:val="18"/>
              </w:rPr>
              <w:t>Ders Saati</w:t>
            </w:r>
          </w:p>
        </w:tc>
      </w:tr>
      <w:tr w14:paraId="0799842C" w14:textId="77777777" w:rsidTr="00B95E41">
        <w:tblPrEx>
          <w:tblW w:w="4693" w:type="pct"/>
          <w:tblLayout w:type="fixed"/>
          <w:tblLook w:val="04A0"/>
        </w:tblPrEx>
        <w:trPr>
          <w:trHeight w:val="155"/>
        </w:trPr>
        <w:tc>
          <w:tcPr>
            <w:tcW w:w="945" w:type="pct"/>
            <w:tcMar>
              <w:top w:w="28" w:type="dxa"/>
              <w:bottom w:w="28" w:type="dxa"/>
            </w:tcMar>
            <w:vAlign w:val="center"/>
          </w:tcPr>
          <w:p w:rsidR="0009003B" w:rsidRPr="00B97464" w:rsidP="00B95E41" w14:paraId="6E78D4B5" w14:textId="77777777">
            <w:pPr>
              <w:pStyle w:val="NoSpacing"/>
              <w:rPr>
                <w:rFonts w:ascii="Arial Narrow" w:hAnsi="Arial Narrow"/>
                <w:sz w:val="18"/>
                <w:szCs w:val="18"/>
              </w:rPr>
            </w:pPr>
            <w:r w:rsidRPr="00B97464">
              <w:rPr>
                <w:rFonts w:ascii="Arial Narrow" w:hAnsi="Arial Narrow"/>
                <w:b/>
                <w:sz w:val="18"/>
                <w:szCs w:val="18"/>
              </w:rPr>
              <w:t>Alan Becerileri</w:t>
            </w:r>
          </w:p>
        </w:tc>
        <w:tc>
          <w:tcPr>
            <w:tcW w:w="4015" w:type="pct"/>
            <w:gridSpan w:val="3"/>
            <w:tcMar>
              <w:top w:w="28" w:type="dxa"/>
              <w:bottom w:w="28" w:type="dxa"/>
            </w:tcMar>
            <w:vAlign w:val="center"/>
          </w:tcPr>
          <w:p w:rsidR="0009003B" w:rsidRPr="00B97464" w:rsidP="00B95E41" w14:paraId="2C850EE7" w14:textId="77777777">
            <w:pPr>
              <w:pStyle w:val="NoSpacing"/>
              <w:rPr>
                <w:rFonts w:ascii="Arial Narrow" w:hAnsi="Arial Narrow"/>
                <w:sz w:val="18"/>
                <w:szCs w:val="18"/>
              </w:rPr>
            </w:pPr>
          </w:p>
        </w:tc>
      </w:tr>
      <w:tr w14:paraId="3BAA7670" w14:textId="77777777" w:rsidTr="00B95E41">
        <w:tblPrEx>
          <w:tblW w:w="4693" w:type="pct"/>
          <w:tblLayout w:type="fixed"/>
          <w:tblLook w:val="04A0"/>
        </w:tblPrEx>
        <w:trPr>
          <w:trHeight w:val="198"/>
        </w:trPr>
        <w:tc>
          <w:tcPr>
            <w:tcW w:w="945" w:type="pct"/>
            <w:tcMar>
              <w:top w:w="28" w:type="dxa"/>
              <w:bottom w:w="28" w:type="dxa"/>
            </w:tcMar>
            <w:vAlign w:val="center"/>
          </w:tcPr>
          <w:p w:rsidR="0009003B" w:rsidRPr="00B97464" w:rsidP="00B95E41" w14:paraId="27702DB4" w14:textId="77777777">
            <w:pPr>
              <w:pStyle w:val="NoSpacing"/>
              <w:rPr>
                <w:rFonts w:ascii="Arial Narrow" w:hAnsi="Arial Narrow"/>
                <w:sz w:val="18"/>
                <w:szCs w:val="18"/>
              </w:rPr>
            </w:pPr>
            <w:r w:rsidRPr="00B97464">
              <w:rPr>
                <w:rFonts w:ascii="Arial Narrow" w:hAnsi="Arial Narrow"/>
                <w:b/>
                <w:sz w:val="18"/>
                <w:szCs w:val="18"/>
              </w:rPr>
              <w:t>Kavramsal Beceriler</w:t>
            </w:r>
          </w:p>
        </w:tc>
        <w:tc>
          <w:tcPr>
            <w:tcW w:w="4015" w:type="pct"/>
            <w:gridSpan w:val="3"/>
            <w:tcMar>
              <w:top w:w="28" w:type="dxa"/>
              <w:bottom w:w="28" w:type="dxa"/>
            </w:tcMar>
            <w:vAlign w:val="center"/>
          </w:tcPr>
          <w:p w:rsidR="0009003B" w:rsidRPr="00B97464" w:rsidP="00B95E41" w14:paraId="15962231" w14:textId="77777777">
            <w:pPr>
              <w:pStyle w:val="NoSpacing"/>
              <w:rPr>
                <w:rFonts w:ascii="Arial Narrow" w:hAnsi="Arial Narrow"/>
                <w:sz w:val="18"/>
                <w:szCs w:val="18"/>
              </w:rPr>
            </w:pPr>
            <w:r w:rsidRPr="00924BE7">
              <w:rPr>
                <w:rFonts w:ascii="Arial Narrow" w:hAnsi="Arial Narrow"/>
                <w:sz w:val="18"/>
                <w:szCs w:val="18"/>
              </w:rPr>
              <w:t>KB2.11. Gözleme Dayalı Tahmin Etme</w:t>
            </w:r>
          </w:p>
        </w:tc>
      </w:tr>
      <w:tr w14:paraId="60696C6B" w14:textId="77777777" w:rsidTr="00B95E41">
        <w:tblPrEx>
          <w:tblW w:w="4693" w:type="pct"/>
          <w:tblLayout w:type="fixed"/>
          <w:tblLook w:val="04A0"/>
        </w:tblPrEx>
        <w:trPr>
          <w:trHeight w:val="163"/>
        </w:trPr>
        <w:tc>
          <w:tcPr>
            <w:tcW w:w="945" w:type="pct"/>
            <w:tcMar>
              <w:top w:w="28" w:type="dxa"/>
              <w:bottom w:w="28" w:type="dxa"/>
            </w:tcMar>
            <w:vAlign w:val="center"/>
          </w:tcPr>
          <w:p w:rsidR="0009003B" w:rsidRPr="00B97464" w:rsidP="00B95E41" w14:paraId="158E68DA" w14:textId="77777777">
            <w:pPr>
              <w:pStyle w:val="NoSpacing"/>
              <w:rPr>
                <w:rFonts w:ascii="Arial Narrow" w:hAnsi="Arial Narrow"/>
                <w:sz w:val="18"/>
                <w:szCs w:val="18"/>
              </w:rPr>
            </w:pPr>
            <w:r w:rsidRPr="00B97464">
              <w:rPr>
                <w:rFonts w:ascii="Arial Narrow" w:hAnsi="Arial Narrow"/>
                <w:b/>
                <w:sz w:val="18"/>
                <w:szCs w:val="18"/>
              </w:rPr>
              <w:t>Eğilimler</w:t>
            </w:r>
          </w:p>
        </w:tc>
        <w:tc>
          <w:tcPr>
            <w:tcW w:w="4015" w:type="pct"/>
            <w:gridSpan w:val="3"/>
            <w:tcMar>
              <w:top w:w="28" w:type="dxa"/>
              <w:bottom w:w="28" w:type="dxa"/>
            </w:tcMar>
            <w:vAlign w:val="center"/>
          </w:tcPr>
          <w:p w:rsidR="0009003B" w:rsidRPr="00B97464" w:rsidP="00B95E41" w14:paraId="13593596" w14:textId="77777777">
            <w:pPr>
              <w:pStyle w:val="NoSpacing"/>
              <w:rPr>
                <w:rFonts w:ascii="Arial Narrow" w:hAnsi="Arial Narrow"/>
                <w:sz w:val="18"/>
                <w:szCs w:val="18"/>
              </w:rPr>
            </w:pPr>
            <w:r w:rsidRPr="00924BE7">
              <w:rPr>
                <w:rFonts w:ascii="Arial Narrow" w:hAnsi="Arial Narrow"/>
                <w:sz w:val="18"/>
                <w:szCs w:val="18"/>
              </w:rPr>
              <w:t>E1.1. Merak, E2.5. Oyunseverlik, E3.4. Gerçeği Arama</w:t>
            </w:r>
          </w:p>
        </w:tc>
      </w:tr>
      <w:tr w14:paraId="5D37B54F" w14:textId="77777777" w:rsidTr="00B95E41">
        <w:tblPrEx>
          <w:tblW w:w="4693" w:type="pct"/>
          <w:tblLayout w:type="fixed"/>
          <w:tblLook w:val="04A0"/>
        </w:tblPrEx>
        <w:trPr>
          <w:trHeight w:val="155"/>
        </w:trPr>
        <w:tc>
          <w:tcPr>
            <w:tcW w:w="4974" w:type="pct"/>
            <w:gridSpan w:val="4"/>
            <w:shd w:val="clear" w:color="auto" w:fill="FEF2CC" w:themeFill="accent4" w:themeFillTint="33"/>
          </w:tcPr>
          <w:p w:rsidR="0009003B" w:rsidRPr="00B97464" w:rsidP="00B95E41" w14:paraId="4771362A" w14:textId="777777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5370EDC7" w14:textId="77777777" w:rsidTr="00B95E41">
        <w:tblPrEx>
          <w:tblW w:w="4693" w:type="pct"/>
          <w:tblLayout w:type="fixed"/>
          <w:tblLook w:val="04A0"/>
        </w:tblPrEx>
        <w:trPr>
          <w:trHeight w:val="155"/>
        </w:trPr>
        <w:tc>
          <w:tcPr>
            <w:tcW w:w="945" w:type="pct"/>
            <w:tcMar>
              <w:top w:w="28" w:type="dxa"/>
              <w:bottom w:w="28" w:type="dxa"/>
            </w:tcMar>
            <w:vAlign w:val="center"/>
          </w:tcPr>
          <w:p w:rsidR="0009003B" w:rsidRPr="00B97464" w:rsidP="00B95E41" w14:paraId="3D337F8D" w14:textId="77777777">
            <w:pPr>
              <w:pStyle w:val="NoSpacing"/>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4015" w:type="pct"/>
            <w:gridSpan w:val="3"/>
            <w:tcMar>
              <w:top w:w="28" w:type="dxa"/>
              <w:bottom w:w="28" w:type="dxa"/>
            </w:tcMar>
            <w:vAlign w:val="center"/>
          </w:tcPr>
          <w:p w:rsidR="0009003B" w:rsidRPr="00B97464" w:rsidP="00B95E41" w14:paraId="7BB1149E" w14:textId="77777777">
            <w:pPr>
              <w:pStyle w:val="NoSpacing"/>
              <w:rPr>
                <w:rFonts w:ascii="Arial Narrow" w:hAnsi="Arial Narrow"/>
                <w:sz w:val="18"/>
                <w:szCs w:val="18"/>
              </w:rPr>
            </w:pPr>
            <w:r w:rsidRPr="00924BE7">
              <w:rPr>
                <w:rFonts w:ascii="Arial Narrow" w:hAnsi="Arial Narrow"/>
                <w:sz w:val="18"/>
                <w:szCs w:val="18"/>
              </w:rPr>
              <w:t>SDB1.1. Kendini Tanıma (Öz Farkındalık Becerisi), SDB2.1. İletişim, SDB3.3. Sorumlu Karar</w:t>
            </w:r>
            <w:r>
              <w:rPr>
                <w:rFonts w:ascii="Arial Narrow" w:hAnsi="Arial Narrow"/>
                <w:sz w:val="18"/>
                <w:szCs w:val="18"/>
              </w:rPr>
              <w:t xml:space="preserve"> </w:t>
            </w:r>
            <w:r w:rsidRPr="00924BE7">
              <w:rPr>
                <w:rFonts w:ascii="Arial Narrow" w:hAnsi="Arial Narrow"/>
                <w:sz w:val="18"/>
                <w:szCs w:val="18"/>
              </w:rPr>
              <w:t>Verme</w:t>
            </w:r>
          </w:p>
        </w:tc>
      </w:tr>
      <w:tr w14:paraId="65DC4944" w14:textId="77777777" w:rsidTr="00B95E41">
        <w:tblPrEx>
          <w:tblW w:w="4693" w:type="pct"/>
          <w:tblLayout w:type="fixed"/>
          <w:tblLook w:val="04A0"/>
        </w:tblPrEx>
        <w:trPr>
          <w:trHeight w:val="163"/>
        </w:trPr>
        <w:tc>
          <w:tcPr>
            <w:tcW w:w="945" w:type="pct"/>
            <w:tcMar>
              <w:top w:w="28" w:type="dxa"/>
              <w:bottom w:w="28" w:type="dxa"/>
            </w:tcMar>
            <w:vAlign w:val="center"/>
          </w:tcPr>
          <w:p w:rsidR="0009003B" w:rsidRPr="00B97464" w:rsidP="00B95E41" w14:paraId="2E5ED937" w14:textId="77777777">
            <w:pPr>
              <w:pStyle w:val="NoSpacing"/>
              <w:rPr>
                <w:rFonts w:ascii="Arial Narrow" w:hAnsi="Arial Narrow"/>
                <w:sz w:val="18"/>
                <w:szCs w:val="18"/>
              </w:rPr>
            </w:pPr>
            <w:r w:rsidRPr="00B97464">
              <w:rPr>
                <w:rFonts w:ascii="Arial Narrow" w:hAnsi="Arial Narrow"/>
                <w:b/>
                <w:sz w:val="18"/>
                <w:szCs w:val="18"/>
              </w:rPr>
              <w:t>Değerler</w:t>
            </w:r>
          </w:p>
        </w:tc>
        <w:tc>
          <w:tcPr>
            <w:tcW w:w="4015" w:type="pct"/>
            <w:gridSpan w:val="3"/>
            <w:tcMar>
              <w:top w:w="28" w:type="dxa"/>
              <w:bottom w:w="28" w:type="dxa"/>
            </w:tcMar>
            <w:vAlign w:val="center"/>
          </w:tcPr>
          <w:p w:rsidR="0009003B" w:rsidRPr="00B97464" w:rsidP="00B95E41" w14:paraId="07BFD85E" w14:textId="77777777">
            <w:pPr>
              <w:pStyle w:val="NoSpacing"/>
              <w:rPr>
                <w:rFonts w:ascii="Arial Narrow" w:hAnsi="Arial Narrow"/>
                <w:sz w:val="18"/>
                <w:szCs w:val="18"/>
              </w:rPr>
            </w:pPr>
            <w:r w:rsidRPr="00B72118">
              <w:rPr>
                <w:rFonts w:ascii="Arial Narrow" w:hAnsi="Arial Narrow"/>
                <w:sz w:val="18"/>
                <w:szCs w:val="18"/>
              </w:rPr>
              <w:t xml:space="preserve">D3. Çalışkanlık, </w:t>
            </w:r>
          </w:p>
        </w:tc>
      </w:tr>
      <w:tr w14:paraId="4E077868" w14:textId="77777777" w:rsidTr="00B95E41">
        <w:tblPrEx>
          <w:tblW w:w="4693" w:type="pct"/>
          <w:tblLayout w:type="fixed"/>
          <w:tblLook w:val="04A0"/>
        </w:tblPrEx>
        <w:trPr>
          <w:trHeight w:val="155"/>
        </w:trPr>
        <w:tc>
          <w:tcPr>
            <w:tcW w:w="945" w:type="pct"/>
            <w:tcMar>
              <w:top w:w="28" w:type="dxa"/>
              <w:bottom w:w="28" w:type="dxa"/>
            </w:tcMar>
            <w:vAlign w:val="center"/>
          </w:tcPr>
          <w:p w:rsidR="0009003B" w:rsidRPr="00B97464" w:rsidP="00B95E41" w14:paraId="4EF39B9B" w14:textId="77777777">
            <w:pPr>
              <w:pStyle w:val="NoSpacing"/>
              <w:rPr>
                <w:rFonts w:ascii="Arial Narrow" w:hAnsi="Arial Narrow"/>
                <w:sz w:val="18"/>
                <w:szCs w:val="18"/>
              </w:rPr>
            </w:pPr>
            <w:r w:rsidRPr="00B97464">
              <w:rPr>
                <w:rFonts w:ascii="Arial Narrow" w:hAnsi="Arial Narrow"/>
                <w:b/>
                <w:sz w:val="18"/>
                <w:szCs w:val="18"/>
              </w:rPr>
              <w:t>Okuryazarlık Becerileri</w:t>
            </w:r>
          </w:p>
        </w:tc>
        <w:tc>
          <w:tcPr>
            <w:tcW w:w="4015" w:type="pct"/>
            <w:gridSpan w:val="3"/>
            <w:tcMar>
              <w:top w:w="28" w:type="dxa"/>
              <w:bottom w:w="28" w:type="dxa"/>
            </w:tcMar>
            <w:vAlign w:val="center"/>
          </w:tcPr>
          <w:p w:rsidR="0009003B" w:rsidRPr="00B97464" w:rsidP="00B95E41" w14:paraId="72A56458" w14:textId="77777777">
            <w:pPr>
              <w:pStyle w:val="NoSpacing"/>
              <w:rPr>
                <w:rFonts w:ascii="Arial Narrow" w:hAnsi="Arial Narrow"/>
                <w:sz w:val="18"/>
                <w:szCs w:val="18"/>
              </w:rPr>
            </w:pPr>
            <w:r w:rsidRPr="005C0673">
              <w:rPr>
                <w:rFonts w:ascii="Arial Narrow" w:hAnsi="Arial Narrow"/>
                <w:sz w:val="18"/>
                <w:szCs w:val="18"/>
              </w:rPr>
              <w:t>OB7. Veri Okuryazarlığı</w:t>
            </w:r>
          </w:p>
        </w:tc>
      </w:tr>
      <w:tr w14:paraId="1298D469" w14:textId="77777777" w:rsidTr="00B95E41">
        <w:tblPrEx>
          <w:tblW w:w="4693" w:type="pct"/>
          <w:tblLayout w:type="fixed"/>
          <w:tblLook w:val="04A0"/>
        </w:tblPrEx>
        <w:trPr>
          <w:trHeight w:val="155"/>
        </w:trPr>
        <w:tc>
          <w:tcPr>
            <w:tcW w:w="945" w:type="pct"/>
            <w:tcMar>
              <w:top w:w="28" w:type="dxa"/>
              <w:bottom w:w="28" w:type="dxa"/>
            </w:tcMar>
            <w:vAlign w:val="center"/>
          </w:tcPr>
          <w:p w:rsidR="0009003B" w:rsidRPr="00B97464" w:rsidP="00B95E41" w14:paraId="0FA3121D" w14:textId="77777777">
            <w:pPr>
              <w:pStyle w:val="NoSpacing"/>
              <w:rPr>
                <w:rFonts w:ascii="Arial Narrow" w:hAnsi="Arial Narrow"/>
                <w:sz w:val="18"/>
                <w:szCs w:val="18"/>
              </w:rPr>
            </w:pPr>
            <w:r w:rsidRPr="00B97464">
              <w:rPr>
                <w:rFonts w:ascii="Arial Narrow" w:hAnsi="Arial Narrow"/>
                <w:b/>
                <w:sz w:val="18"/>
                <w:szCs w:val="18"/>
              </w:rPr>
              <w:t>Disiplinler Arası İlişki</w:t>
            </w:r>
          </w:p>
        </w:tc>
        <w:tc>
          <w:tcPr>
            <w:tcW w:w="4015" w:type="pct"/>
            <w:gridSpan w:val="3"/>
            <w:tcMar>
              <w:top w:w="28" w:type="dxa"/>
              <w:bottom w:w="28" w:type="dxa"/>
            </w:tcMar>
            <w:vAlign w:val="center"/>
          </w:tcPr>
          <w:p w:rsidR="0009003B" w:rsidRPr="00B97464" w:rsidP="00B95E41" w14:paraId="7DFA9E53" w14:textId="77777777">
            <w:pPr>
              <w:pStyle w:val="NoSpacing"/>
              <w:rPr>
                <w:rFonts w:ascii="Arial Narrow" w:hAnsi="Arial Narrow"/>
                <w:sz w:val="18"/>
                <w:szCs w:val="18"/>
              </w:rPr>
            </w:pPr>
            <w:r w:rsidRPr="00B97464">
              <w:rPr>
                <w:rFonts w:ascii="Arial Narrow" w:hAnsi="Arial Narrow"/>
                <w:sz w:val="18"/>
                <w:szCs w:val="18"/>
              </w:rPr>
              <w:t>Görsel Sanatlar,</w:t>
            </w:r>
          </w:p>
        </w:tc>
      </w:tr>
      <w:tr w14:paraId="2427C800" w14:textId="77777777" w:rsidTr="00B95E41">
        <w:tblPrEx>
          <w:tblW w:w="4693" w:type="pct"/>
          <w:tblLayout w:type="fixed"/>
          <w:tblLook w:val="04A0"/>
        </w:tblPrEx>
        <w:trPr>
          <w:trHeight w:val="119"/>
        </w:trPr>
        <w:tc>
          <w:tcPr>
            <w:tcW w:w="945" w:type="pct"/>
            <w:tcMar>
              <w:top w:w="28" w:type="dxa"/>
              <w:bottom w:w="28" w:type="dxa"/>
            </w:tcMar>
            <w:vAlign w:val="center"/>
          </w:tcPr>
          <w:p w:rsidR="0009003B" w:rsidRPr="00B97464" w:rsidP="00B95E41" w14:paraId="0C19762C"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15" w:type="pct"/>
            <w:gridSpan w:val="3"/>
            <w:tcMar>
              <w:top w:w="28" w:type="dxa"/>
              <w:bottom w:w="28" w:type="dxa"/>
            </w:tcMar>
            <w:vAlign w:val="center"/>
          </w:tcPr>
          <w:p w:rsidR="0009003B" w:rsidRPr="00B97464" w:rsidP="00B95E41" w14:paraId="47D72809" w14:textId="77777777">
            <w:pPr>
              <w:pStyle w:val="NoSpacing"/>
              <w:rPr>
                <w:rFonts w:ascii="Arial Narrow" w:hAnsi="Arial Narrow" w:cs="Barlow-Regular"/>
                <w:b/>
                <w:color w:val="FF0000"/>
                <w:sz w:val="18"/>
                <w:szCs w:val="18"/>
                <w14:ligatures w14:val="standardContextual"/>
              </w:rPr>
            </w:pPr>
            <w:r w:rsidRPr="00924BE7">
              <w:rPr>
                <w:rFonts w:ascii="Arial Narrow" w:hAnsi="Arial Narrow" w:cs="Barlow-Regular"/>
                <w:b/>
                <w:color w:val="FF0000"/>
                <w:sz w:val="18"/>
                <w:szCs w:val="18"/>
                <w14:ligatures w14:val="standardContextual"/>
              </w:rPr>
              <w:t>Nicelikler (Uzunluk-Kütle Ölçme)</w:t>
            </w:r>
          </w:p>
        </w:tc>
      </w:tr>
      <w:tr w14:paraId="0C78598E" w14:textId="77777777" w:rsidTr="00B95E41">
        <w:tblPrEx>
          <w:tblW w:w="4693" w:type="pct"/>
          <w:tblLayout w:type="fixed"/>
          <w:tblLook w:val="04A0"/>
        </w:tblPrEx>
        <w:trPr>
          <w:trHeight w:val="468"/>
        </w:trPr>
        <w:tc>
          <w:tcPr>
            <w:tcW w:w="945" w:type="pct"/>
            <w:tcMar>
              <w:top w:w="28" w:type="dxa"/>
              <w:bottom w:w="28" w:type="dxa"/>
            </w:tcMar>
            <w:vAlign w:val="center"/>
          </w:tcPr>
          <w:p w:rsidR="0009003B" w:rsidRPr="00B97464" w:rsidP="00B95E41" w14:paraId="25305C9A"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09003B" w:rsidRPr="00B97464" w:rsidP="00B95E41" w14:paraId="4B5D470D" w14:textId="77777777">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15" w:type="pct"/>
            <w:gridSpan w:val="3"/>
            <w:tcMar>
              <w:top w:w="28" w:type="dxa"/>
              <w:bottom w:w="28" w:type="dxa"/>
            </w:tcMar>
            <w:vAlign w:val="center"/>
          </w:tcPr>
          <w:p w:rsidR="0009003B" w:rsidP="00B95E41" w14:paraId="086F22BD" w14:textId="77777777">
            <w:pPr>
              <w:pStyle w:val="NoSpacing"/>
              <w:rPr>
                <w:rFonts w:ascii="Arial Narrow" w:hAnsi="Arial Narrow" w:cs="Barlow-Regular"/>
                <w:b/>
                <w:sz w:val="18"/>
                <w:szCs w:val="18"/>
                <w14:ligatures w14:val="standardContextual"/>
              </w:rPr>
            </w:pPr>
            <w:r w:rsidRPr="00924BE7">
              <w:rPr>
                <w:rFonts w:ascii="Arial Narrow" w:hAnsi="Arial Narrow" w:cs="Barlow-Regular"/>
                <w:b/>
                <w:sz w:val="18"/>
                <w:szCs w:val="18"/>
                <w14:ligatures w14:val="standardContextual"/>
              </w:rPr>
              <w:t xml:space="preserve">MAT.1.1.8. Standart olmayan uygun ölçme araçları ile nesnelerin uzunluğunu ve tartacağı kütlenin ölçüm sonuçlarını tahmin edebilme </w:t>
            </w:r>
            <w:r>
              <w:rPr>
                <w:rFonts w:ascii="Arial Narrow" w:hAnsi="Arial Narrow" w:cs="Barlow-Regular"/>
                <w:b/>
                <w:sz w:val="18"/>
                <w:szCs w:val="18"/>
                <w14:ligatures w14:val="standardContextual"/>
              </w:rPr>
              <w:t>(1 ders saati)</w:t>
            </w:r>
          </w:p>
          <w:p w:rsidR="0009003B" w:rsidRPr="00924BE7" w:rsidP="00B95E41" w14:paraId="547BA606" w14:textId="054E4D95">
            <w:pPr>
              <w:pStyle w:val="NoSpacing"/>
              <w:rPr>
                <w:rFonts w:ascii="Arial Narrow" w:hAnsi="Arial Narrow" w:cs="Barlow-Regular"/>
                <w:b/>
                <w:sz w:val="18"/>
                <w:szCs w:val="18"/>
                <w14:ligatures w14:val="standardContextual"/>
              </w:rPr>
            </w:pPr>
            <w:r>
              <w:rPr>
                <w:rFonts w:ascii="Arial Narrow" w:hAnsi="Arial Narrow" w:cs="Barlow-Regular"/>
                <w:b/>
                <w:sz w:val="18"/>
                <w:szCs w:val="18"/>
                <w14:ligatures w14:val="standardContextual"/>
              </w:rPr>
              <w:t>OKUL TEMELLİ UYGULAMA (4 ders saati)</w:t>
            </w:r>
          </w:p>
          <w:p w:rsidR="0009003B" w:rsidRPr="00924BE7" w:rsidP="00B95E41" w14:paraId="269D0807" w14:textId="77777777">
            <w:pPr>
              <w:pStyle w:val="NoSpacing"/>
              <w:rPr>
                <w:rFonts w:ascii="Arial Narrow" w:hAnsi="Arial Narrow" w:cs="Barlow-Regular"/>
                <w:sz w:val="18"/>
                <w:szCs w:val="18"/>
                <w14:ligatures w14:val="standardContextual"/>
              </w:rPr>
            </w:pPr>
            <w:r w:rsidRPr="00924BE7">
              <w:rPr>
                <w:rFonts w:ascii="Arial Narrow" w:hAnsi="Arial Narrow" w:cs="Barlow-Regular"/>
                <w:sz w:val="18"/>
                <w:szCs w:val="18"/>
                <w14:ligatures w14:val="standardContextual"/>
              </w:rPr>
              <w:t>a) Ölçeceği uzunluğa ve kütleye uygun standart olmayan ölçme aracını belirler.</w:t>
            </w:r>
          </w:p>
          <w:p w:rsidR="0009003B" w:rsidRPr="00924BE7" w:rsidP="00B95E41" w14:paraId="7149B1D5" w14:textId="77777777">
            <w:pPr>
              <w:pStyle w:val="NoSpacing"/>
              <w:rPr>
                <w:rFonts w:ascii="Arial Narrow" w:hAnsi="Arial Narrow" w:cs="Barlow-Regular"/>
                <w:sz w:val="18"/>
                <w:szCs w:val="18"/>
                <w14:ligatures w14:val="standardContextual"/>
              </w:rPr>
            </w:pPr>
            <w:r w:rsidRPr="00924BE7">
              <w:rPr>
                <w:rFonts w:ascii="Arial Narrow" w:hAnsi="Arial Narrow" w:cs="Barlow-Regular"/>
                <w:sz w:val="18"/>
                <w:szCs w:val="18"/>
                <w14:ligatures w14:val="standardContextual"/>
              </w:rPr>
              <w:t>b) Ölçeceği uzunluğun ve tartacağı kütlenin ölçüm sonuçlarını belirlenen standart olmayan ölçü birimi cinsinden tahmin eder.</w:t>
            </w:r>
          </w:p>
          <w:p w:rsidR="0009003B" w:rsidRPr="00B97464" w:rsidP="00B95E41" w14:paraId="3338288C" w14:textId="77777777">
            <w:pPr>
              <w:pStyle w:val="NoSpacing"/>
              <w:rPr>
                <w:rFonts w:ascii="Arial Narrow" w:hAnsi="Arial Narrow"/>
                <w:sz w:val="18"/>
                <w:szCs w:val="18"/>
              </w:rPr>
            </w:pPr>
            <w:r w:rsidRPr="00924BE7">
              <w:rPr>
                <w:rFonts w:ascii="Arial Narrow" w:hAnsi="Arial Narrow" w:cs="Barlow-Regular"/>
                <w:sz w:val="18"/>
                <w:szCs w:val="18"/>
                <w14:ligatures w14:val="standardContextual"/>
              </w:rPr>
              <w:t>c) Tahmininin doğruluğuna ilişkin yargıda bulunur</w:t>
            </w:r>
          </w:p>
        </w:tc>
      </w:tr>
      <w:tr w14:paraId="5DF6BA94" w14:textId="77777777" w:rsidTr="00B95E41">
        <w:tblPrEx>
          <w:tblW w:w="4693" w:type="pct"/>
          <w:tblLayout w:type="fixed"/>
          <w:tblLook w:val="04A0"/>
        </w:tblPrEx>
        <w:trPr>
          <w:trHeight w:val="266"/>
        </w:trPr>
        <w:tc>
          <w:tcPr>
            <w:tcW w:w="945" w:type="pct"/>
            <w:tcMar>
              <w:top w:w="28" w:type="dxa"/>
              <w:bottom w:w="28" w:type="dxa"/>
            </w:tcMar>
            <w:vAlign w:val="center"/>
          </w:tcPr>
          <w:p w:rsidR="0009003B" w:rsidRPr="00B97464" w:rsidP="00B95E41" w14:paraId="00105623" w14:textId="77777777">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4015" w:type="pct"/>
            <w:gridSpan w:val="3"/>
            <w:tcMar>
              <w:top w:w="28" w:type="dxa"/>
              <w:bottom w:w="28" w:type="dxa"/>
            </w:tcMar>
            <w:vAlign w:val="center"/>
          </w:tcPr>
          <w:p w:rsidR="0009003B" w:rsidRPr="00B97464" w:rsidP="00B95E41" w14:paraId="0DC51D03" w14:textId="77777777">
            <w:pPr>
              <w:pStyle w:val="NoSpacing"/>
              <w:rPr>
                <w:rFonts w:ascii="Arial Narrow" w:hAnsi="Arial Narrow"/>
                <w:sz w:val="18"/>
                <w:szCs w:val="18"/>
              </w:rPr>
            </w:pPr>
            <w:r w:rsidRPr="003062E0">
              <w:rPr>
                <w:rFonts w:ascii="Arial Narrow" w:hAnsi="Arial Narrow" w:cs="Barlow-Light"/>
                <w:sz w:val="18"/>
                <w:szCs w:val="18"/>
              </w:rPr>
              <w:t>Öğrenme çıktıları; görüşme formu, performans görevi, açık uçlu sorular, eşleştirme ve</w:t>
            </w:r>
            <w:r>
              <w:rPr>
                <w:rFonts w:ascii="Arial Narrow" w:hAnsi="Arial Narrow" w:cs="Barlow-Light"/>
                <w:sz w:val="18"/>
                <w:szCs w:val="18"/>
              </w:rPr>
              <w:t xml:space="preserve"> </w:t>
            </w:r>
            <w:r w:rsidRPr="003062E0">
              <w:rPr>
                <w:rFonts w:ascii="Arial Narrow" w:hAnsi="Arial Narrow" w:cs="Barlow-Light"/>
                <w:sz w:val="18"/>
                <w:szCs w:val="18"/>
              </w:rPr>
              <w:t>doğru-yanlış soruları içeren çalışma kâğıtları, derecelendirme ölçeği kullanılarak değerlendirilebilir.</w:t>
            </w:r>
          </w:p>
        </w:tc>
      </w:tr>
      <w:tr w14:paraId="4C1D29D8" w14:textId="77777777" w:rsidTr="00B95E41">
        <w:tblPrEx>
          <w:tblW w:w="4693" w:type="pct"/>
          <w:tblLayout w:type="fixed"/>
          <w:tblLook w:val="04A0"/>
        </w:tblPrEx>
        <w:trPr>
          <w:trHeight w:val="238"/>
        </w:trPr>
        <w:tc>
          <w:tcPr>
            <w:tcW w:w="945" w:type="pct"/>
            <w:tcMar>
              <w:top w:w="28" w:type="dxa"/>
              <w:bottom w:w="28" w:type="dxa"/>
            </w:tcMar>
            <w:vAlign w:val="center"/>
          </w:tcPr>
          <w:p w:rsidR="0009003B" w:rsidRPr="00B97464" w:rsidP="00B95E41" w14:paraId="5D60B9FE" w14:textId="77777777">
            <w:pPr>
              <w:pStyle w:val="NoSpacing"/>
              <w:rPr>
                <w:rFonts w:ascii="Arial Narrow" w:hAnsi="Arial Narrow"/>
                <w:sz w:val="18"/>
                <w:szCs w:val="18"/>
              </w:rPr>
            </w:pPr>
            <w:r w:rsidRPr="00B97464">
              <w:rPr>
                <w:rFonts w:ascii="Arial Narrow" w:hAnsi="Arial Narrow"/>
                <w:b/>
                <w:sz w:val="18"/>
                <w:szCs w:val="18"/>
              </w:rPr>
              <w:t>Eğitim Araç ve Gereçleri</w:t>
            </w:r>
          </w:p>
        </w:tc>
        <w:tc>
          <w:tcPr>
            <w:tcW w:w="4015" w:type="pct"/>
            <w:gridSpan w:val="3"/>
            <w:tcMar>
              <w:top w:w="28" w:type="dxa"/>
              <w:bottom w:w="28" w:type="dxa"/>
            </w:tcMar>
            <w:vAlign w:val="center"/>
          </w:tcPr>
          <w:p w:rsidR="0009003B" w:rsidRPr="00B97464" w:rsidP="00B95E41" w14:paraId="62CC210F" w14:textId="77777777">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3FF43FF8" w14:textId="77777777" w:rsidTr="00B95E41">
        <w:tblPrEx>
          <w:tblW w:w="4693" w:type="pct"/>
          <w:tblLayout w:type="fixed"/>
          <w:tblLook w:val="04A0"/>
        </w:tblPrEx>
        <w:trPr>
          <w:trHeight w:val="279"/>
        </w:trPr>
        <w:tc>
          <w:tcPr>
            <w:tcW w:w="945" w:type="pct"/>
            <w:tcMar>
              <w:top w:w="28" w:type="dxa"/>
              <w:bottom w:w="28" w:type="dxa"/>
            </w:tcMar>
            <w:vAlign w:val="center"/>
          </w:tcPr>
          <w:p w:rsidR="0009003B" w:rsidRPr="00B97464" w:rsidP="00B95E41" w14:paraId="15DB24CE" w14:textId="77777777">
            <w:pPr>
              <w:pStyle w:val="NoSpacing"/>
              <w:rPr>
                <w:rFonts w:ascii="Arial Narrow" w:hAnsi="Arial Narrow"/>
                <w:sz w:val="18"/>
                <w:szCs w:val="18"/>
              </w:rPr>
            </w:pPr>
            <w:r w:rsidRPr="00B97464">
              <w:rPr>
                <w:rFonts w:ascii="Arial Narrow" w:hAnsi="Arial Narrow"/>
                <w:b/>
                <w:sz w:val="18"/>
                <w:szCs w:val="18"/>
              </w:rPr>
              <w:t>Yöntem ve Teknikler</w:t>
            </w:r>
          </w:p>
        </w:tc>
        <w:tc>
          <w:tcPr>
            <w:tcW w:w="4015" w:type="pct"/>
            <w:gridSpan w:val="3"/>
            <w:tcMar>
              <w:top w:w="28" w:type="dxa"/>
              <w:bottom w:w="28" w:type="dxa"/>
            </w:tcMar>
            <w:vAlign w:val="center"/>
          </w:tcPr>
          <w:p w:rsidR="0009003B" w:rsidRPr="00B97464" w:rsidP="00B95E41" w14:paraId="131FA471" w14:textId="77777777">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45603DC9" w14:textId="77777777" w:rsidTr="00B95E41">
        <w:tblPrEx>
          <w:tblW w:w="4693" w:type="pct"/>
          <w:tblLayout w:type="fixed"/>
          <w:tblLook w:val="04A0"/>
        </w:tblPrEx>
        <w:trPr>
          <w:trHeight w:val="195"/>
        </w:trPr>
        <w:tc>
          <w:tcPr>
            <w:tcW w:w="945" w:type="pct"/>
            <w:tcMar>
              <w:top w:w="28" w:type="dxa"/>
              <w:bottom w:w="28" w:type="dxa"/>
            </w:tcMar>
            <w:vAlign w:val="center"/>
          </w:tcPr>
          <w:p w:rsidR="0009003B" w:rsidRPr="00B97464" w:rsidP="00B95E41" w14:paraId="1846DA6C"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15" w:type="pct"/>
            <w:gridSpan w:val="3"/>
            <w:tcMar>
              <w:top w:w="28" w:type="dxa"/>
              <w:bottom w:w="28" w:type="dxa"/>
            </w:tcMar>
            <w:vAlign w:val="center"/>
          </w:tcPr>
          <w:p w:rsidR="0009003B" w:rsidRPr="00B97464" w:rsidP="00B95E41" w14:paraId="71362617" w14:textId="77777777">
            <w:pPr>
              <w:pStyle w:val="NoSpacing"/>
              <w:rPr>
                <w:rFonts w:ascii="Arial Narrow" w:hAnsi="Arial Narrow"/>
                <w:sz w:val="18"/>
                <w:szCs w:val="18"/>
              </w:rPr>
            </w:pPr>
            <w:r w:rsidRPr="003062E0">
              <w:rPr>
                <w:rFonts w:ascii="Arial Narrow" w:hAnsi="Arial Narrow"/>
                <w:sz w:val="18"/>
                <w:szCs w:val="18"/>
              </w:rPr>
              <w:t>uzunluk, uzun, daha uzun, en uzun, kısa, daha kısa, en kısa, ağır, daha ağır, en</w:t>
            </w:r>
            <w:r>
              <w:rPr>
                <w:rFonts w:ascii="Arial Narrow" w:hAnsi="Arial Narrow"/>
                <w:sz w:val="18"/>
                <w:szCs w:val="18"/>
              </w:rPr>
              <w:t xml:space="preserve"> </w:t>
            </w:r>
            <w:r w:rsidRPr="003062E0">
              <w:rPr>
                <w:rFonts w:ascii="Arial Narrow" w:hAnsi="Arial Narrow"/>
                <w:sz w:val="18"/>
                <w:szCs w:val="18"/>
              </w:rPr>
              <w:t>ağır, hafif, daha hafif, en hafif, denge, eşit</w:t>
            </w:r>
          </w:p>
        </w:tc>
      </w:tr>
      <w:tr w14:paraId="639A41F0" w14:textId="77777777" w:rsidTr="00B95E41">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09003B" w:rsidRPr="00B97464" w:rsidP="00B95E41" w14:paraId="182F248F"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14:paraId="0A271C4B" w14:textId="77777777" w:rsidTr="00B95E41">
        <w:tblPrEx>
          <w:tblW w:w="4693" w:type="pct"/>
          <w:tblLayout w:type="fixed"/>
          <w:tblLook w:val="04A0"/>
        </w:tblPrEx>
        <w:trPr>
          <w:trHeight w:val="195"/>
        </w:trPr>
        <w:tc>
          <w:tcPr>
            <w:tcW w:w="945" w:type="pct"/>
            <w:shd w:val="clear" w:color="auto" w:fill="auto"/>
            <w:tcMar>
              <w:top w:w="28" w:type="dxa"/>
              <w:bottom w:w="28" w:type="dxa"/>
            </w:tcMar>
            <w:vAlign w:val="center"/>
          </w:tcPr>
          <w:p w:rsidR="0009003B" w:rsidRPr="00B97464" w:rsidP="00B95E41" w14:paraId="2FE072AC" w14:textId="77777777">
            <w:pPr>
              <w:pStyle w:val="NoSpacing"/>
              <w:rPr>
                <w:rFonts w:ascii="Arial Narrow" w:hAnsi="Arial Narrow"/>
                <w:b/>
                <w:sz w:val="18"/>
                <w:szCs w:val="18"/>
              </w:rPr>
            </w:pPr>
            <w:r w:rsidRPr="00FC1E0A">
              <w:rPr>
                <w:rFonts w:ascii="Arial Narrow" w:hAnsi="Arial Narrow"/>
                <w:b/>
                <w:sz w:val="18"/>
                <w:szCs w:val="18"/>
              </w:rPr>
              <w:t>ÖĞRETME ÖĞRENME UYGULAMALARI</w:t>
            </w:r>
          </w:p>
        </w:tc>
        <w:tc>
          <w:tcPr>
            <w:tcW w:w="4015" w:type="pct"/>
            <w:gridSpan w:val="3"/>
            <w:shd w:val="clear" w:color="auto" w:fill="auto"/>
            <w:tcMar>
              <w:top w:w="28" w:type="dxa"/>
              <w:bottom w:w="28" w:type="dxa"/>
            </w:tcMar>
          </w:tcPr>
          <w:p w:rsidR="0009003B" w:rsidP="00B95E41" w14:paraId="509C0C32" w14:textId="77777777">
            <w:pPr>
              <w:pStyle w:val="NoSpacing"/>
              <w:rPr>
                <w:rFonts w:ascii="Arial Narrow" w:hAnsi="Arial Narrow" w:cs="Barlow-Medium"/>
                <w:b/>
                <w:sz w:val="18"/>
                <w:szCs w:val="18"/>
                <w14:ligatures w14:val="standardContextual"/>
              </w:rPr>
            </w:pPr>
            <w:r w:rsidRPr="00B97464">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168-174  etkinlikler yapılır. (toplam 5 ders saati)</w:t>
            </w:r>
          </w:p>
          <w:p w:rsidR="0009003B" w:rsidP="00E34EB2" w14:paraId="0D8CC098" w14:textId="116FDE94">
            <w:pPr>
              <w:pStyle w:val="NoSpacing"/>
              <w:rPr>
                <w:rFonts w:ascii="Arial Narrow" w:hAnsi="Arial Narrow" w:cs="Barlow-Medium"/>
                <w:sz w:val="18"/>
                <w:szCs w:val="18"/>
                <w14:ligatures w14:val="standardContextual"/>
              </w:rPr>
            </w:pPr>
            <w:r w:rsidRPr="00E34EB2">
              <w:rPr>
                <w:rFonts w:ascii="Arial Narrow" w:hAnsi="Arial Narrow" w:cs="Barlow-Medium"/>
                <w:sz w:val="18"/>
                <w:szCs w:val="18"/>
                <w14:ligatures w14:val="standardContextual"/>
              </w:rPr>
              <w:t>MAT.1.1.8 Öğrencilerden nesnelerin kütlelerini eşit kollu terazi, elbise askısı ya da sınıfta oluşturulan basit tahterevalli kullanılarak kaç misket ağırlığında olabileceğini tahmin etmeleri istenir. Sonrasında eşit kollu terazide veya tahterevalli gibi araçlarla ölçümler yapılır. Doğru sonuca ne kadar yaklaşıldığının belirlenmesi için tahmin ve ölçüm sonuçlarının yer aldığı tablo ile tahmin ve ölçüm sonuçları karşılaştırılır (OB7). Devamında standart olmayan birimlerle nesnenin kaç birim kütlesinde olduğunu  bulmak için eşit kollu terazi kullanılarak nesnelerle ölçme yapılır. İki nesnenin kütlelerinin kaç misketten oluştuğu karşılaştırılarak nesnelerin sıralaması yapılır. Böylelikle standart olmayan tek birim kullanılarak nesnelerin kütlelerinin ölçülmesi, sonrasında kütle birimi olan gram ve kilogram gibi standart birimlerin gerekliliğine ihtiyaç duyulması sağlanır. Nesnelerin miktarları, büyüklükleri ile kütlelerinin doğru orantılı olmayabileceğini fark</w:t>
            </w:r>
            <w:r>
              <w:rPr>
                <w:rFonts w:ascii="Arial Narrow" w:hAnsi="Arial Narrow" w:cs="Barlow-Medium"/>
                <w:sz w:val="18"/>
                <w:szCs w:val="18"/>
                <w14:ligatures w14:val="standardContextual"/>
              </w:rPr>
              <w:t xml:space="preserve"> </w:t>
            </w:r>
            <w:r w:rsidRPr="00E34EB2">
              <w:rPr>
                <w:rFonts w:ascii="Arial Narrow" w:hAnsi="Arial Narrow" w:cs="Barlow-Medium"/>
                <w:sz w:val="18"/>
                <w:szCs w:val="18"/>
                <w14:ligatures w14:val="standardContextual"/>
              </w:rPr>
              <w:t>etmeleri için çeşitli sorular yöneltilir. Bunu kavramaları için boyut olarak büyük ama kütle olarak hafif, boyut olarak küçük ama kütle olarak ağır olan çeşitli nesnelerin eşit kollu terazide tartımları yapılarak çıkarım yapmaları sağlanır (KB2.10). Aralarında belirgin kütle farkı bulunan iki uç kütledeki (ağır-hafif) nesneler veya canlılar (örneğin fil ve civciv gibi) hakkında gerekçeli karar vermelerini sağlayan etkinlikler yapılır (SDB3.3). Kütle ölçümleri ve tahmin stratejileri konusunda verilen yargılar için doğru yanlış soruları içeren çalışma</w:t>
            </w:r>
            <w:r>
              <w:rPr>
                <w:rFonts w:ascii="Arial Narrow" w:hAnsi="Arial Narrow" w:cs="Barlow-Medium"/>
                <w:sz w:val="18"/>
                <w:szCs w:val="18"/>
                <w14:ligatures w14:val="standardContextual"/>
              </w:rPr>
              <w:t xml:space="preserve"> </w:t>
            </w:r>
            <w:r w:rsidRPr="00E34EB2">
              <w:rPr>
                <w:rFonts w:ascii="Arial Narrow" w:hAnsi="Arial Narrow" w:cs="Barlow-Medium"/>
                <w:sz w:val="18"/>
                <w:szCs w:val="18"/>
                <w14:ligatures w14:val="standardContextual"/>
              </w:rPr>
              <w:t>kâğıtları kullanılabilir.</w:t>
            </w:r>
            <w:r w:rsidRPr="00307B41">
              <w:rPr>
                <w:rFonts w:ascii="Arial Narrow" w:hAnsi="Arial Narrow" w:cs="Barlow-Medium"/>
                <w:sz w:val="18"/>
                <w:szCs w:val="18"/>
                <w14:ligatures w14:val="standardContextual"/>
              </w:rPr>
              <w:t>.</w:t>
            </w:r>
          </w:p>
          <w:p w:rsidR="0009003B" w:rsidP="00B95E41" w14:paraId="17CD79E1" w14:textId="77777777">
            <w:pPr>
              <w:pStyle w:val="NoSpacing"/>
              <w:rPr>
                <w:rFonts w:ascii="Arial Narrow" w:hAnsi="Arial Narrow" w:cs="Barlow-Medium"/>
                <w:b/>
                <w:sz w:val="18"/>
                <w:szCs w:val="18"/>
                <w14:ligatures w14:val="standardContextual"/>
              </w:rPr>
            </w:pPr>
            <w:r w:rsidRPr="00B97464">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175-180 3.Tema Değerlendirme Çalışmaları</w:t>
            </w:r>
          </w:p>
          <w:p w:rsidR="0009003B" w:rsidP="00B95E41" w14:paraId="08323305" w14:textId="08DBF1E7">
            <w:pPr>
              <w:pStyle w:val="NoSpacing"/>
              <w:rPr>
                <w:rFonts w:ascii="Arial Narrow" w:hAnsi="Arial Narrow" w:cs="Barlow-Medium"/>
                <w:b/>
                <w:sz w:val="18"/>
                <w:szCs w:val="18"/>
                <w14:ligatures w14:val="standardContextual"/>
              </w:rPr>
            </w:pPr>
          </w:p>
          <w:p w:rsidR="0009003B" w:rsidRPr="0009003B" w:rsidP="00B95E41" w14:paraId="78DBEF66" w14:textId="5F115582">
            <w:pPr>
              <w:pStyle w:val="NoSpacing"/>
              <w:rPr>
                <w:rFonts w:ascii="Arial Narrow" w:hAnsi="Arial Narrow" w:cs="Barlow-Medium"/>
                <w:b/>
                <w:color w:val="FF0000"/>
                <w:sz w:val="18"/>
                <w:szCs w:val="18"/>
                <w14:ligatures w14:val="standardContextual"/>
              </w:rPr>
            </w:pPr>
            <w:r w:rsidRPr="0009003B">
              <w:rPr>
                <w:rFonts w:ascii="Arial Narrow" w:hAnsi="Arial Narrow" w:cs="Barlow-Medium"/>
                <w:b/>
                <w:color w:val="FF0000"/>
                <w:sz w:val="18"/>
                <w:szCs w:val="18"/>
                <w14:ligatures w14:val="standardContextual"/>
              </w:rPr>
              <w:t>OKUL TEMELLİ UYGULAMA</w:t>
            </w:r>
          </w:p>
          <w:p w:rsidR="0009003B" w:rsidP="00B95E41" w14:paraId="370A3850" w14:textId="2A828654">
            <w:pPr>
              <w:pStyle w:val="NoSpacing"/>
              <w:rPr>
                <w:rFonts w:ascii="Arial Narrow" w:hAnsi="Arial Narrow" w:cs="Barlow-Medium"/>
                <w:b/>
                <w:sz w:val="18"/>
                <w:szCs w:val="18"/>
                <w14:ligatures w14:val="standardContextual"/>
              </w:rPr>
            </w:pPr>
            <w:r>
              <w:rPr>
                <w:rFonts w:ascii="Arial Narrow" w:hAnsi="Arial Narrow" w:cs="Barlow-Medium"/>
                <w:b/>
                <w:sz w:val="18"/>
                <w:szCs w:val="18"/>
                <w14:ligatures w14:val="standardContextual"/>
              </w:rPr>
              <w:t>Okul temelli uygulama konularını ve işleniş durumunu buraya yazınız.</w:t>
            </w:r>
          </w:p>
          <w:p w:rsidR="0009003B" w:rsidRPr="00307B41" w:rsidP="00B95E41" w14:paraId="6BC5464E" w14:textId="40C95E44">
            <w:pPr>
              <w:pStyle w:val="NoSpacing"/>
              <w:rPr>
                <w:rFonts w:ascii="Arial Narrow" w:hAnsi="Arial Narrow" w:cs="Barlow-Medium"/>
                <w:b/>
                <w:sz w:val="18"/>
                <w:szCs w:val="18"/>
                <w14:ligatures w14:val="standardContextual"/>
              </w:rPr>
            </w:pPr>
          </w:p>
        </w:tc>
      </w:tr>
      <w:tr w14:paraId="3ECFE060" w14:textId="77777777" w:rsidTr="00B95E41">
        <w:tblPrEx>
          <w:tblW w:w="4693" w:type="pct"/>
          <w:tblLayout w:type="fixed"/>
          <w:tblLook w:val="04A0"/>
        </w:tblPrEx>
        <w:trPr>
          <w:trHeight w:val="155"/>
        </w:trPr>
        <w:tc>
          <w:tcPr>
            <w:tcW w:w="4974" w:type="pct"/>
            <w:gridSpan w:val="4"/>
            <w:shd w:val="clear" w:color="auto" w:fill="F2F2F2" w:themeFill="background1" w:themeFillShade="F2"/>
          </w:tcPr>
          <w:p w:rsidR="0009003B" w:rsidRPr="00B97464" w:rsidP="00B95E41" w14:paraId="197529C3" w14:textId="77777777">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547192F0" w14:textId="77777777" w:rsidTr="00B95E41">
        <w:tblPrEx>
          <w:tblW w:w="4693" w:type="pct"/>
          <w:tblLayout w:type="fixed"/>
          <w:tblLook w:val="04A0"/>
        </w:tblPrEx>
        <w:trPr>
          <w:trHeight w:val="196"/>
        </w:trPr>
        <w:tc>
          <w:tcPr>
            <w:tcW w:w="945" w:type="pct"/>
            <w:tcMar>
              <w:top w:w="28" w:type="dxa"/>
              <w:bottom w:w="28" w:type="dxa"/>
            </w:tcMar>
            <w:vAlign w:val="center"/>
          </w:tcPr>
          <w:p w:rsidR="0009003B" w:rsidRPr="00B97464" w:rsidP="00B95E41" w14:paraId="47DFA81A"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15" w:type="pct"/>
            <w:gridSpan w:val="3"/>
            <w:tcMar>
              <w:top w:w="28" w:type="dxa"/>
              <w:bottom w:w="28" w:type="dxa"/>
            </w:tcMar>
            <w:vAlign w:val="center"/>
          </w:tcPr>
          <w:p w:rsidR="0009003B" w:rsidRPr="00307B41" w:rsidP="00B95E41" w14:paraId="6A40D67E" w14:textId="77777777">
            <w:pPr>
              <w:pStyle w:val="NoSpacing"/>
              <w:rPr>
                <w:rFonts w:ascii="Arial Narrow" w:hAnsi="Arial Narrow" w:cs="Barlow-Medium"/>
                <w:sz w:val="18"/>
                <w:szCs w:val="18"/>
                <w14:ligatures w14:val="standardContextual"/>
              </w:rPr>
            </w:pPr>
            <w:r w:rsidRPr="00307B41">
              <w:rPr>
                <w:rFonts w:ascii="Arial Narrow" w:hAnsi="Arial Narrow" w:cs="Barlow-Medium"/>
                <w:sz w:val="18"/>
                <w:szCs w:val="18"/>
                <w14:ligatures w14:val="standardContextual"/>
              </w:rPr>
              <w:t>Uzunluk ve kütle ölçme konusunda hayal güçlerini ve tahmin becerilerini artırmaya yönelik “Sınıfımızın yüksekliği kaç sıra boyundadır? Futbol topu tahminen kaç tane pinpon topu ağırlığındadır?” gibi sorularla çalışmalar yapılır. STEM etkinlikleri kapsamında öğrencilerden uzunluk ve/veya kütle ölçüm araçları tasarlamaları istenir. Bu tasarımın estetik yönü ders içerisinde düzenlenir.</w:t>
            </w:r>
          </w:p>
        </w:tc>
      </w:tr>
      <w:tr w14:paraId="16902834" w14:textId="77777777" w:rsidTr="00B95E41">
        <w:tblPrEx>
          <w:tblW w:w="4693" w:type="pct"/>
          <w:tblLayout w:type="fixed"/>
          <w:tblLook w:val="04A0"/>
        </w:tblPrEx>
        <w:trPr>
          <w:trHeight w:val="152"/>
        </w:trPr>
        <w:tc>
          <w:tcPr>
            <w:tcW w:w="945" w:type="pct"/>
            <w:tcMar>
              <w:top w:w="28" w:type="dxa"/>
              <w:bottom w:w="28" w:type="dxa"/>
            </w:tcMar>
            <w:vAlign w:val="center"/>
          </w:tcPr>
          <w:p w:rsidR="0009003B" w:rsidRPr="00B97464" w:rsidP="00B95E41" w14:paraId="241EE1FF"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15" w:type="pct"/>
            <w:gridSpan w:val="3"/>
            <w:tcMar>
              <w:top w:w="28" w:type="dxa"/>
              <w:bottom w:w="28" w:type="dxa"/>
            </w:tcMar>
            <w:vAlign w:val="center"/>
          </w:tcPr>
          <w:p w:rsidR="0009003B" w:rsidRPr="00307B41" w:rsidP="00B95E41" w14:paraId="4FD0C130" w14:textId="77777777">
            <w:pPr>
              <w:pStyle w:val="NoSpacing"/>
              <w:rPr>
                <w:rFonts w:ascii="Arial Narrow" w:hAnsi="Arial Narrow" w:cs="Barlow-Medium"/>
                <w:sz w:val="18"/>
                <w:szCs w:val="18"/>
                <w14:ligatures w14:val="standardContextual"/>
              </w:rPr>
            </w:pPr>
            <w:r w:rsidRPr="00307B41">
              <w:rPr>
                <w:rFonts w:ascii="Arial Narrow" w:hAnsi="Arial Narrow" w:cs="Barlow-Medium"/>
                <w:sz w:val="18"/>
                <w:szCs w:val="18"/>
                <w14:ligatures w14:val="standardContextual"/>
              </w:rPr>
              <w:t>Standart olmayan ölçme araçlarının anlaşılmasına yönelik görsel/işitsel araç gereçle uygulamalar artırılır</w:t>
            </w:r>
          </w:p>
        </w:tc>
      </w:tr>
    </w:tbl>
    <w:p w:rsidR="00C7189B" w:rsidP="00DD6080" w14:paraId="290BCFA5" w14:textId="77777777">
      <w:pPr>
        <w:pStyle w:val="NoSpacing"/>
        <w:rPr>
          <w:sz w:val="20"/>
          <w:szCs w:val="20"/>
        </w:rPr>
      </w:pPr>
    </w:p>
    <w:p w:rsidR="000E70B4" w:rsidP="00DD6080" w14:paraId="5B51C206" w14:textId="6A8D42B5">
      <w:pPr>
        <w:pStyle w:val="NoSpacing"/>
        <w:rPr>
          <w:sz w:val="20"/>
          <w:szCs w:val="20"/>
        </w:rPr>
      </w:pPr>
    </w:p>
    <w:p w:rsidR="000E70B4" w:rsidP="00DD6080" w14:paraId="4845147C" w14:textId="7C7C584B">
      <w:pPr>
        <w:pStyle w:val="NoSpacing"/>
        <w:rPr>
          <w:sz w:val="20"/>
          <w:szCs w:val="20"/>
        </w:rPr>
      </w:pPr>
    </w:p>
    <w:p w:rsidR="00295048" w:rsidP="00DD6080" w14:paraId="49BD44E5" w14:textId="01A3EF10">
      <w:pPr>
        <w:pStyle w:val="NoSpacing"/>
        <w:rPr>
          <w:sz w:val="20"/>
          <w:szCs w:val="20"/>
        </w:rPr>
      </w:pPr>
    </w:p>
    <w:p w:rsidR="00295048" w:rsidP="00DD6080" w14:paraId="5A4F7155" w14:textId="34BBB780">
      <w:pPr>
        <w:pStyle w:val="NoSpacing"/>
        <w:rPr>
          <w:sz w:val="20"/>
          <w:szCs w:val="20"/>
        </w:rPr>
      </w:pPr>
    </w:p>
    <w:p w:rsidR="00295048" w:rsidP="00DD6080" w14:paraId="207B7960" w14:textId="3BEC237A">
      <w:pPr>
        <w:pStyle w:val="NoSpacing"/>
        <w:rPr>
          <w:sz w:val="20"/>
          <w:szCs w:val="20"/>
        </w:rPr>
      </w:pPr>
    </w:p>
    <w:p w:rsidR="00295048" w:rsidP="00DD6080" w14:paraId="6D19E3B9" w14:textId="15421956">
      <w:pPr>
        <w:pStyle w:val="NoSpacing"/>
        <w:rPr>
          <w:sz w:val="20"/>
          <w:szCs w:val="20"/>
        </w:rPr>
      </w:pPr>
    </w:p>
    <w:sectPr w:rsidSect="00926B9C">
      <w:pgSz w:w="11906" w:h="16838"/>
      <w:pgMar w:top="284" w:right="284" w:bottom="284" w:left="284" w:header="284" w:footer="340" w:gutter="0"/>
      <w:pgNumType w:start="1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